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F6" w:rsidRPr="000A2DF6" w:rsidRDefault="002D7568" w:rsidP="000A2DF6">
      <w:pPr>
        <w:pStyle w:val="rvps2"/>
        <w:shd w:val="clear" w:color="auto" w:fill="FFFFFF"/>
        <w:spacing w:before="0" w:beforeAutospacing="0" w:after="150" w:afterAutospacing="0"/>
        <w:ind w:firstLine="450"/>
        <w:jc w:val="center"/>
        <w:rPr>
          <w:b/>
          <w:color w:val="000000"/>
          <w:sz w:val="26"/>
          <w:szCs w:val="26"/>
        </w:rPr>
      </w:pPr>
      <w:bookmarkStart w:id="0" w:name="n18"/>
      <w:bookmarkEnd w:id="0"/>
      <w:r>
        <w:rPr>
          <w:b/>
          <w:color w:val="000000"/>
          <w:sz w:val="26"/>
          <w:szCs w:val="26"/>
        </w:rPr>
        <w:t>ПОРЯДОК ПОДАННЯ ТА РОЗГЛЯДУ ЗАЯВ ПРО ВИПАДКИ БУЛІНГУ</w:t>
      </w:r>
    </w:p>
    <w:p w:rsidR="00F93356" w:rsidRDefault="00F93356" w:rsidP="005F1A68">
      <w:pPr>
        <w:pStyle w:val="rvps2"/>
        <w:shd w:val="clear" w:color="auto" w:fill="FFFFFF"/>
        <w:spacing w:before="0" w:beforeAutospacing="0" w:after="150" w:afterAutospacing="0"/>
        <w:ind w:firstLine="450"/>
        <w:jc w:val="both"/>
        <w:rPr>
          <w:color w:val="000000"/>
          <w:sz w:val="26"/>
          <w:szCs w:val="26"/>
        </w:rPr>
      </w:pPr>
      <w:bookmarkStart w:id="1" w:name="n69"/>
      <w:bookmarkStart w:id="2" w:name="_GoBack"/>
      <w:bookmarkEnd w:id="1"/>
      <w:bookmarkEnd w:id="2"/>
    </w:p>
    <w:p w:rsidR="00C4675A" w:rsidRDefault="00C4675A" w:rsidP="00BA1D53">
      <w:pPr>
        <w:pStyle w:val="rvps2"/>
        <w:numPr>
          <w:ilvl w:val="0"/>
          <w:numId w:val="1"/>
        </w:numPr>
        <w:shd w:val="clear" w:color="auto" w:fill="FFFFFF"/>
        <w:spacing w:before="0" w:beforeAutospacing="0" w:after="150" w:afterAutospacing="0"/>
        <w:ind w:left="0" w:firstLine="0"/>
        <w:jc w:val="both"/>
        <w:rPr>
          <w:color w:val="000000"/>
          <w:sz w:val="26"/>
          <w:szCs w:val="26"/>
        </w:rPr>
      </w:pPr>
      <w:r w:rsidRPr="00C4675A">
        <w:rPr>
          <w:color w:val="000000"/>
          <w:sz w:val="26"/>
          <w:szCs w:val="26"/>
        </w:rPr>
        <w:t xml:space="preserve">Усі учасники </w:t>
      </w:r>
      <w:r w:rsidR="005F1A68" w:rsidRPr="00C4675A">
        <w:rPr>
          <w:color w:val="000000"/>
          <w:sz w:val="26"/>
          <w:szCs w:val="26"/>
        </w:rPr>
        <w:t>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w:t>
      </w:r>
      <w:r w:rsidRPr="00C4675A">
        <w:rPr>
          <w:color w:val="000000"/>
          <w:sz w:val="26"/>
          <w:szCs w:val="26"/>
        </w:rPr>
        <w:t>.</w:t>
      </w:r>
      <w:r w:rsidR="005F1A68" w:rsidRPr="00C4675A">
        <w:rPr>
          <w:color w:val="000000"/>
          <w:sz w:val="26"/>
          <w:szCs w:val="26"/>
        </w:rPr>
        <w:t xml:space="preserve"> </w:t>
      </w:r>
      <w:bookmarkStart w:id="3" w:name="n70"/>
      <w:bookmarkEnd w:id="3"/>
    </w:p>
    <w:p w:rsidR="005F1A68" w:rsidRDefault="005F1A68" w:rsidP="00BA1D53">
      <w:pPr>
        <w:pStyle w:val="rvps2"/>
        <w:numPr>
          <w:ilvl w:val="0"/>
          <w:numId w:val="1"/>
        </w:numPr>
        <w:shd w:val="clear" w:color="auto" w:fill="FFFFFF"/>
        <w:spacing w:before="0" w:beforeAutospacing="0" w:after="150" w:afterAutospacing="0"/>
        <w:ind w:left="0" w:firstLine="0"/>
        <w:jc w:val="both"/>
        <w:rPr>
          <w:color w:val="000000"/>
          <w:sz w:val="26"/>
          <w:szCs w:val="26"/>
        </w:rPr>
      </w:pPr>
      <w:r w:rsidRPr="00C4675A">
        <w:rPr>
          <w:color w:val="000000"/>
          <w:sz w:val="26"/>
          <w:szCs w:val="26"/>
        </w:rPr>
        <w:t>У закладі освіти заяви або повідомлення про випадок булінгу (цькування) або підозру щодо його вчинення приймає керівник закладу.</w:t>
      </w:r>
      <w:r w:rsidR="00C4675A" w:rsidRPr="00C4675A">
        <w:rPr>
          <w:color w:val="000000"/>
          <w:sz w:val="26"/>
          <w:szCs w:val="26"/>
        </w:rPr>
        <w:t xml:space="preserve"> </w:t>
      </w:r>
      <w:bookmarkStart w:id="4" w:name="n71"/>
      <w:bookmarkEnd w:id="4"/>
      <w:r w:rsidRPr="00C4675A">
        <w:rPr>
          <w:color w:val="000000"/>
          <w:sz w:val="26"/>
          <w:szCs w:val="26"/>
        </w:rPr>
        <w:t>Повідомлення можуть бути в усній та (або) письмовій формі, в тому числі із застосуванням засобів електронної комунікації.</w:t>
      </w:r>
    </w:p>
    <w:p w:rsidR="00C4675A" w:rsidRDefault="00BA1D53" w:rsidP="00BA1D53">
      <w:pPr>
        <w:pStyle w:val="rvps2"/>
        <w:numPr>
          <w:ilvl w:val="0"/>
          <w:numId w:val="1"/>
        </w:numPr>
        <w:shd w:val="clear" w:color="auto" w:fill="FFFFFF"/>
        <w:spacing w:before="0" w:beforeAutospacing="0" w:after="150" w:afterAutospacing="0"/>
        <w:ind w:left="0" w:firstLine="0"/>
        <w:jc w:val="both"/>
        <w:rPr>
          <w:color w:val="000000"/>
          <w:sz w:val="26"/>
          <w:szCs w:val="26"/>
        </w:rPr>
      </w:pPr>
      <w:r>
        <w:rPr>
          <w:color w:val="000000"/>
          <w:sz w:val="26"/>
          <w:szCs w:val="26"/>
        </w:rPr>
        <w:t xml:space="preserve">Заява про випадок </w:t>
      </w:r>
      <w:proofErr w:type="spellStart"/>
      <w:r>
        <w:rPr>
          <w:color w:val="000000"/>
          <w:sz w:val="26"/>
          <w:szCs w:val="26"/>
        </w:rPr>
        <w:t>булінгу</w:t>
      </w:r>
      <w:proofErr w:type="spellEnd"/>
      <w:r>
        <w:rPr>
          <w:color w:val="000000"/>
          <w:sz w:val="26"/>
          <w:szCs w:val="26"/>
        </w:rPr>
        <w:t xml:space="preserve"> має бути зареєстрована згідно з вимогами внутрішнього діловодства. Подання та розгляд заяв про випадки </w:t>
      </w:r>
      <w:proofErr w:type="spellStart"/>
      <w:r>
        <w:rPr>
          <w:color w:val="000000"/>
          <w:sz w:val="26"/>
          <w:szCs w:val="26"/>
        </w:rPr>
        <w:t>булінгу</w:t>
      </w:r>
      <w:proofErr w:type="spellEnd"/>
      <w:r>
        <w:rPr>
          <w:color w:val="000000"/>
          <w:sz w:val="26"/>
          <w:szCs w:val="26"/>
        </w:rPr>
        <w:t xml:space="preserve"> (цькування) здійснюються відповідно до законів України «Про освіту» та «Про звернення громадян» з урахуванням конфіденційності.</w:t>
      </w:r>
    </w:p>
    <w:p w:rsidR="005F1A68" w:rsidRPr="005F1A68" w:rsidRDefault="005F1A68" w:rsidP="00BA1D53">
      <w:pPr>
        <w:pStyle w:val="rvps2"/>
        <w:numPr>
          <w:ilvl w:val="0"/>
          <w:numId w:val="1"/>
        </w:numPr>
        <w:shd w:val="clear" w:color="auto" w:fill="FFFFFF"/>
        <w:spacing w:before="0" w:beforeAutospacing="0" w:after="150" w:afterAutospacing="0"/>
        <w:ind w:left="0" w:firstLine="0"/>
        <w:jc w:val="both"/>
        <w:rPr>
          <w:color w:val="000000"/>
          <w:sz w:val="26"/>
          <w:szCs w:val="26"/>
        </w:rPr>
      </w:pPr>
      <w:bookmarkStart w:id="5" w:name="n72"/>
      <w:bookmarkEnd w:id="5"/>
      <w:r w:rsidRPr="005F1A68">
        <w:rPr>
          <w:color w:val="000000"/>
          <w:sz w:val="26"/>
          <w:szCs w:val="26"/>
        </w:rPr>
        <w:t>Керівник закладу освіти у разі отримання заяви або повідомлення про випадок булінгу (цькування):</w:t>
      </w:r>
    </w:p>
    <w:p w:rsidR="005F1A68" w:rsidRPr="005F1A68" w:rsidRDefault="005F1A68" w:rsidP="00BA1D53">
      <w:pPr>
        <w:pStyle w:val="rvps2"/>
        <w:numPr>
          <w:ilvl w:val="0"/>
          <w:numId w:val="2"/>
        </w:numPr>
        <w:shd w:val="clear" w:color="auto" w:fill="FFFFFF"/>
        <w:spacing w:before="0" w:beforeAutospacing="0" w:after="150" w:afterAutospacing="0"/>
        <w:jc w:val="both"/>
        <w:rPr>
          <w:color w:val="000000"/>
          <w:sz w:val="26"/>
          <w:szCs w:val="26"/>
        </w:rPr>
      </w:pPr>
      <w:bookmarkStart w:id="6" w:name="n73"/>
      <w:bookmarkEnd w:id="6"/>
      <w:r w:rsidRPr="005F1A68">
        <w:rPr>
          <w:color w:val="000000"/>
          <w:sz w:val="26"/>
          <w:szCs w:val="26"/>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5F1A68" w:rsidRPr="005F1A68" w:rsidRDefault="005F1A68" w:rsidP="00BA1D53">
      <w:pPr>
        <w:pStyle w:val="rvps2"/>
        <w:numPr>
          <w:ilvl w:val="0"/>
          <w:numId w:val="2"/>
        </w:numPr>
        <w:shd w:val="clear" w:color="auto" w:fill="FFFFFF"/>
        <w:spacing w:before="0" w:beforeAutospacing="0" w:after="150" w:afterAutospacing="0"/>
        <w:jc w:val="both"/>
        <w:rPr>
          <w:color w:val="000000"/>
          <w:sz w:val="26"/>
          <w:szCs w:val="26"/>
        </w:rPr>
      </w:pPr>
      <w:bookmarkStart w:id="7" w:name="n74"/>
      <w:bookmarkEnd w:id="7"/>
      <w:r w:rsidRPr="005F1A68">
        <w:rPr>
          <w:color w:val="000000"/>
          <w:sz w:val="26"/>
          <w:szCs w:val="26"/>
        </w:rPr>
        <w:t>за потреби викликає бригаду екстреної (швидкої) медичної допомоги для надання екстреної медичної допомоги;</w:t>
      </w:r>
    </w:p>
    <w:p w:rsidR="005F1A68" w:rsidRPr="005F1A68" w:rsidRDefault="005F1A68" w:rsidP="00BA1D53">
      <w:pPr>
        <w:pStyle w:val="rvps2"/>
        <w:numPr>
          <w:ilvl w:val="0"/>
          <w:numId w:val="2"/>
        </w:numPr>
        <w:shd w:val="clear" w:color="auto" w:fill="FFFFFF"/>
        <w:spacing w:before="0" w:beforeAutospacing="0" w:after="150" w:afterAutospacing="0"/>
        <w:jc w:val="both"/>
        <w:rPr>
          <w:color w:val="000000"/>
          <w:sz w:val="26"/>
          <w:szCs w:val="26"/>
        </w:rPr>
      </w:pPr>
      <w:bookmarkStart w:id="8" w:name="n75"/>
      <w:bookmarkEnd w:id="8"/>
      <w:r w:rsidRPr="005F1A68">
        <w:rPr>
          <w:color w:val="000000"/>
          <w:sz w:val="26"/>
          <w:szCs w:val="26"/>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5F1A68" w:rsidRPr="005F1A68" w:rsidRDefault="005F1A68" w:rsidP="00BA1D53">
      <w:pPr>
        <w:pStyle w:val="rvps2"/>
        <w:numPr>
          <w:ilvl w:val="0"/>
          <w:numId w:val="2"/>
        </w:numPr>
        <w:shd w:val="clear" w:color="auto" w:fill="FFFFFF"/>
        <w:spacing w:before="0" w:beforeAutospacing="0" w:after="150" w:afterAutospacing="0"/>
        <w:jc w:val="both"/>
        <w:rPr>
          <w:color w:val="000000"/>
          <w:sz w:val="26"/>
          <w:szCs w:val="26"/>
        </w:rPr>
      </w:pPr>
      <w:bookmarkStart w:id="9" w:name="n76"/>
      <w:bookmarkEnd w:id="9"/>
      <w:r w:rsidRPr="005F1A68">
        <w:rPr>
          <w:color w:val="000000"/>
          <w:sz w:val="26"/>
          <w:szCs w:val="26"/>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5F1A68" w:rsidRDefault="005F1A68" w:rsidP="00BA1D53">
      <w:pPr>
        <w:pStyle w:val="rvps2"/>
        <w:numPr>
          <w:ilvl w:val="0"/>
          <w:numId w:val="2"/>
        </w:numPr>
        <w:shd w:val="clear" w:color="auto" w:fill="FFFFFF"/>
        <w:spacing w:before="0" w:beforeAutospacing="0" w:after="150" w:afterAutospacing="0"/>
        <w:jc w:val="both"/>
        <w:rPr>
          <w:color w:val="000000"/>
          <w:sz w:val="26"/>
          <w:szCs w:val="26"/>
        </w:rPr>
      </w:pPr>
      <w:bookmarkStart w:id="10" w:name="n77"/>
      <w:bookmarkEnd w:id="10"/>
      <w:r w:rsidRPr="005F1A68">
        <w:rPr>
          <w:color w:val="000000"/>
          <w:sz w:val="26"/>
          <w:szCs w:val="26"/>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B926A5" w:rsidRDefault="00D30A8E" w:rsidP="00B926A5">
      <w:pPr>
        <w:pStyle w:val="rvps2"/>
        <w:numPr>
          <w:ilvl w:val="0"/>
          <w:numId w:val="1"/>
        </w:numPr>
        <w:shd w:val="clear" w:color="auto" w:fill="FFFFFF"/>
        <w:spacing w:before="0" w:beforeAutospacing="0" w:after="150" w:afterAutospacing="0"/>
        <w:ind w:hanging="786"/>
        <w:jc w:val="both"/>
        <w:rPr>
          <w:color w:val="000000"/>
          <w:sz w:val="26"/>
          <w:szCs w:val="26"/>
        </w:rPr>
      </w:pPr>
      <w:r>
        <w:rPr>
          <w:color w:val="000000"/>
          <w:sz w:val="26"/>
          <w:szCs w:val="26"/>
        </w:rPr>
        <w:t xml:space="preserve">Термін розгляду комісією заяви або повідомлення про випадок </w:t>
      </w:r>
      <w:proofErr w:type="spellStart"/>
      <w:r>
        <w:rPr>
          <w:color w:val="000000"/>
          <w:sz w:val="26"/>
          <w:szCs w:val="26"/>
        </w:rPr>
        <w:t>булінгу</w:t>
      </w:r>
      <w:proofErr w:type="spellEnd"/>
      <w:r>
        <w:rPr>
          <w:color w:val="000000"/>
          <w:sz w:val="26"/>
          <w:szCs w:val="26"/>
        </w:rPr>
        <w:t xml:space="preserve"> (цькування) не більше десяти робочих днів із дня отримання заяви або повідомлення керівником закладу.</w:t>
      </w:r>
    </w:p>
    <w:p w:rsidR="002D7568" w:rsidRDefault="002D7568" w:rsidP="00B926A5">
      <w:pPr>
        <w:pStyle w:val="rvps2"/>
        <w:numPr>
          <w:ilvl w:val="0"/>
          <w:numId w:val="1"/>
        </w:numPr>
        <w:shd w:val="clear" w:color="auto" w:fill="FFFFFF"/>
        <w:spacing w:before="0" w:beforeAutospacing="0" w:after="150" w:afterAutospacing="0"/>
        <w:ind w:hanging="786"/>
        <w:jc w:val="both"/>
        <w:rPr>
          <w:color w:val="000000"/>
          <w:sz w:val="26"/>
          <w:szCs w:val="26"/>
        </w:rPr>
      </w:pPr>
      <w:r>
        <w:rPr>
          <w:color w:val="000000"/>
          <w:sz w:val="26"/>
          <w:szCs w:val="26"/>
        </w:rPr>
        <w:t>Рішення комісії фіксуються в протоколі засідання, який підписують всі члени комісії.</w:t>
      </w:r>
    </w:p>
    <w:p w:rsidR="00D30A8E" w:rsidRPr="005F1A68" w:rsidRDefault="00D30A8E" w:rsidP="00B926A5">
      <w:pPr>
        <w:pStyle w:val="rvps2"/>
        <w:numPr>
          <w:ilvl w:val="0"/>
          <w:numId w:val="1"/>
        </w:numPr>
        <w:shd w:val="clear" w:color="auto" w:fill="FFFFFF"/>
        <w:spacing w:before="0" w:beforeAutospacing="0" w:after="150" w:afterAutospacing="0"/>
        <w:ind w:hanging="786"/>
        <w:jc w:val="both"/>
        <w:rPr>
          <w:color w:val="000000"/>
          <w:sz w:val="26"/>
          <w:szCs w:val="26"/>
        </w:rPr>
      </w:pPr>
      <w:r>
        <w:rPr>
          <w:color w:val="000000"/>
          <w:sz w:val="26"/>
          <w:szCs w:val="26"/>
        </w:rPr>
        <w:t>Керівник закладу, який є і головою комісії, доводить до відома учасників освітнього процесу рішення комісії відповідно до протоколу засідання та здійснює контроль за їхнім виконанням.</w:t>
      </w:r>
    </w:p>
    <w:sectPr w:rsidR="00D30A8E" w:rsidRPr="005F1A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D29"/>
    <w:multiLevelType w:val="hybridMultilevel"/>
    <w:tmpl w:val="D27099B8"/>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5B313809"/>
    <w:multiLevelType w:val="hybridMultilevel"/>
    <w:tmpl w:val="8D7079A8"/>
    <w:lvl w:ilvl="0" w:tplc="E5BE26B6">
      <w:start w:val="1"/>
      <w:numFmt w:val="decimal"/>
      <w:lvlText w:val="%1."/>
      <w:lvlJc w:val="left"/>
      <w:pPr>
        <w:ind w:left="786"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03"/>
    <w:rsid w:val="00090FDA"/>
    <w:rsid w:val="000A2DF6"/>
    <w:rsid w:val="002747C2"/>
    <w:rsid w:val="002D7568"/>
    <w:rsid w:val="005F1A68"/>
    <w:rsid w:val="006D6451"/>
    <w:rsid w:val="00A527E7"/>
    <w:rsid w:val="00AB6C2C"/>
    <w:rsid w:val="00B926A5"/>
    <w:rsid w:val="00BA1D53"/>
    <w:rsid w:val="00C4675A"/>
    <w:rsid w:val="00D30A8E"/>
    <w:rsid w:val="00EA39C2"/>
    <w:rsid w:val="00F93356"/>
    <w:rsid w:val="00FF34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A250"/>
  <w15:docId w15:val="{4030452D-CD45-4B5A-AD9C-A21305F2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F1A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F1A68"/>
  </w:style>
  <w:style w:type="paragraph" w:customStyle="1" w:styleId="rvps7">
    <w:name w:val="rvps7"/>
    <w:basedOn w:val="a"/>
    <w:rsid w:val="005F1A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F1A68"/>
  </w:style>
  <w:style w:type="paragraph" w:customStyle="1" w:styleId="rvps2">
    <w:name w:val="rvps2"/>
    <w:basedOn w:val="a"/>
    <w:rsid w:val="005F1A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F1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774">
      <w:bodyDiv w:val="1"/>
      <w:marLeft w:val="0"/>
      <w:marRight w:val="0"/>
      <w:marTop w:val="0"/>
      <w:marBottom w:val="0"/>
      <w:divBdr>
        <w:top w:val="none" w:sz="0" w:space="0" w:color="auto"/>
        <w:left w:val="none" w:sz="0" w:space="0" w:color="auto"/>
        <w:bottom w:val="none" w:sz="0" w:space="0" w:color="auto"/>
        <w:right w:val="none" w:sz="0" w:space="0" w:color="auto"/>
      </w:divBdr>
    </w:div>
    <w:div w:id="143963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1580</Words>
  <Characters>902</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Зауч</dc:creator>
  <cp:keywords/>
  <dc:description/>
  <cp:lastModifiedBy>наталя</cp:lastModifiedBy>
  <cp:revision>7</cp:revision>
  <dcterms:created xsi:type="dcterms:W3CDTF">2020-05-08T09:40:00Z</dcterms:created>
  <dcterms:modified xsi:type="dcterms:W3CDTF">2020-06-09T06:28:00Z</dcterms:modified>
</cp:coreProperties>
</file>